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C1DA" w14:textId="3D641109" w:rsidR="00C8154A" w:rsidRDefault="00C8154A" w:rsidP="00384EEB">
      <w:pPr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Техничка спецификација:</w:t>
      </w:r>
    </w:p>
    <w:p w14:paraId="07D5F13B" w14:textId="77777777" w:rsidR="00C8154A" w:rsidRDefault="00C8154A" w:rsidP="00384EEB">
      <w:pPr>
        <w:rPr>
          <w:b/>
          <w:bCs/>
          <w:szCs w:val="24"/>
          <w:lang w:val="sr-Cyrl-RS"/>
        </w:rPr>
      </w:pPr>
    </w:p>
    <w:p w14:paraId="7E1C9CA4" w14:textId="6EBA9AEA" w:rsidR="00384EEB" w:rsidRPr="00384EEB" w:rsidRDefault="00384EEB" w:rsidP="00384EEB">
      <w:pPr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Врста добара:</w:t>
      </w:r>
    </w:p>
    <w:p w14:paraId="625AA7D1" w14:textId="0EB47591" w:rsidR="00106234" w:rsidRDefault="00384EEB" w:rsidP="00384EEB">
      <w:pPr>
        <w:rPr>
          <w:b/>
          <w:bCs/>
          <w:szCs w:val="24"/>
        </w:rPr>
      </w:pPr>
      <w:r>
        <w:rPr>
          <w:b/>
          <w:bCs/>
          <w:szCs w:val="24"/>
        </w:rPr>
        <w:t xml:space="preserve">I       </w:t>
      </w:r>
      <w:r w:rsidR="00106234" w:rsidRPr="00384EEB">
        <w:rPr>
          <w:b/>
          <w:bCs/>
          <w:szCs w:val="24"/>
        </w:rPr>
        <w:t>Парно-конвекцијска пећ, електрична капацитета 10 x ГН 1/1</w:t>
      </w:r>
    </w:p>
    <w:p w14:paraId="30086AC7" w14:textId="5115D76D" w:rsidR="00384EEB" w:rsidRPr="00384EEB" w:rsidRDefault="00384EEB" w:rsidP="00384EEB">
      <w:pPr>
        <w:pStyle w:val="BodyTex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84EE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Количина и опис добара:</w:t>
      </w:r>
    </w:p>
    <w:p w14:paraId="0BF8A728" w14:textId="77777777" w:rsidR="00384EEB" w:rsidRPr="00B40113" w:rsidRDefault="00384EEB" w:rsidP="001B4456">
      <w:pPr>
        <w:pStyle w:val="BodyText"/>
        <w:ind w:left="0" w:firstLine="0"/>
        <w:rPr>
          <w:rFonts w:ascii="Times New Roman" w:hAnsi="Times New Roman" w:cs="Times New Roman"/>
        </w:rPr>
      </w:pPr>
    </w:p>
    <w:p w14:paraId="2E7849FA" w14:textId="62995D84" w:rsidR="00384EEB" w:rsidRPr="00384EEB" w:rsidRDefault="00096F50" w:rsidP="00384EEB">
      <w:pPr>
        <w:pStyle w:val="ListParagraph"/>
        <w:numPr>
          <w:ilvl w:val="0"/>
          <w:numId w:val="1"/>
        </w:numPr>
        <w:tabs>
          <w:tab w:val="left" w:pos="596"/>
        </w:tabs>
        <w:spacing w:before="71" w:after="3"/>
        <w:ind w:hanging="361"/>
        <w:rPr>
          <w:rFonts w:ascii="Times New Roman" w:hAnsi="Times New Roman" w:cs="Times New Roman"/>
          <w:sz w:val="20"/>
          <w:szCs w:val="20"/>
        </w:rPr>
      </w:pPr>
      <w:r w:rsidRPr="00B40113">
        <w:rPr>
          <w:rFonts w:ascii="Times New Roman" w:hAnsi="Times New Roman" w:cs="Times New Roman"/>
          <w:sz w:val="20"/>
          <w:szCs w:val="20"/>
        </w:rPr>
        <w:t>A</w:t>
      </w:r>
      <w:r w:rsidRPr="00B40113">
        <w:rPr>
          <w:rFonts w:ascii="Times New Roman" w:hAnsi="Times New Roman" w:cs="Times New Roman"/>
          <w:sz w:val="20"/>
          <w:szCs w:val="20"/>
          <w:lang w:val="sr-Cyrl-RS"/>
        </w:rPr>
        <w:t>парат</w:t>
      </w:r>
      <w:r w:rsidRPr="00B40113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B40113">
        <w:rPr>
          <w:rFonts w:ascii="Times New Roman" w:hAnsi="Times New Roman" w:cs="Times New Roman"/>
          <w:sz w:val="20"/>
          <w:szCs w:val="20"/>
        </w:rPr>
        <w:t>RATIONAL</w:t>
      </w:r>
      <w:r w:rsidRPr="00B40113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40113">
        <w:rPr>
          <w:rFonts w:ascii="Times New Roman" w:hAnsi="Times New Roman" w:cs="Times New Roman"/>
          <w:sz w:val="20"/>
          <w:szCs w:val="20"/>
        </w:rPr>
        <w:t>iCombi</w:t>
      </w:r>
      <w:r w:rsidRPr="00B40113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B40113">
        <w:rPr>
          <w:rFonts w:ascii="Times New Roman" w:hAnsi="Times New Roman" w:cs="Times New Roman"/>
          <w:sz w:val="20"/>
          <w:szCs w:val="20"/>
        </w:rPr>
        <w:t>Classic 101E</w:t>
      </w:r>
      <w:r w:rsidRPr="00B40113">
        <w:rPr>
          <w:rFonts w:ascii="Times New Roman" w:hAnsi="Times New Roman" w:cs="Times New Roman"/>
          <w:sz w:val="20"/>
          <w:szCs w:val="20"/>
          <w:lang w:val="sr-Cyrl-RS"/>
        </w:rPr>
        <w:t xml:space="preserve"> или одговарајући</w:t>
      </w:r>
      <w:r w:rsidRPr="00B40113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Ind w:w="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"/>
        <w:gridCol w:w="6106"/>
        <w:gridCol w:w="1404"/>
        <w:gridCol w:w="888"/>
      </w:tblGrid>
      <w:tr w:rsidR="007636FD" w:rsidRPr="00B40113" w14:paraId="67A59BC2" w14:textId="77777777" w:rsidTr="007636FD">
        <w:trPr>
          <w:trHeight w:val="355"/>
        </w:trPr>
        <w:tc>
          <w:tcPr>
            <w:tcW w:w="717" w:type="dxa"/>
            <w:shd w:val="clear" w:color="auto" w:fill="D0CECE"/>
          </w:tcPr>
          <w:p w14:paraId="2F3266B7" w14:textId="5C42BAC3" w:rsidR="007636FD" w:rsidRPr="00B40113" w:rsidRDefault="007636FD" w:rsidP="00EA4988">
            <w:pPr>
              <w:pStyle w:val="TableParagraph"/>
              <w:spacing w:before="61"/>
              <w:ind w:left="54" w:right="19"/>
              <w:rPr>
                <w:rFonts w:ascii="Times New Roman" w:hAnsi="Times New Roman" w:cs="Times New Roman"/>
                <w:sz w:val="18"/>
                <w:lang w:val="sr-Cyrl-RS"/>
              </w:rPr>
            </w:pPr>
            <w:bookmarkStart w:id="0" w:name="_Hlk121207570"/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Р. бр</w:t>
            </w:r>
          </w:p>
        </w:tc>
        <w:tc>
          <w:tcPr>
            <w:tcW w:w="6106" w:type="dxa"/>
            <w:shd w:val="clear" w:color="auto" w:fill="D0CECE"/>
          </w:tcPr>
          <w:p w14:paraId="3B9B5033" w14:textId="4A8C6686" w:rsidR="007636FD" w:rsidRPr="00B40113" w:rsidRDefault="007636FD" w:rsidP="00096F50">
            <w:pPr>
              <w:pStyle w:val="TableParagraph"/>
              <w:spacing w:before="61"/>
              <w:ind w:left="1491" w:right="1456" w:hanging="99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назив</w:t>
            </w:r>
          </w:p>
        </w:tc>
        <w:tc>
          <w:tcPr>
            <w:tcW w:w="1404" w:type="dxa"/>
            <w:shd w:val="clear" w:color="auto" w:fill="D0CECE"/>
          </w:tcPr>
          <w:p w14:paraId="50608693" w14:textId="03495683" w:rsidR="007636FD" w:rsidRPr="00B40113" w:rsidRDefault="007636FD" w:rsidP="00EA4988">
            <w:pPr>
              <w:pStyle w:val="TableParagraph"/>
              <w:spacing w:before="61"/>
              <w:ind w:left="80" w:right="45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Кол.</w:t>
            </w:r>
          </w:p>
        </w:tc>
        <w:tc>
          <w:tcPr>
            <w:tcW w:w="888" w:type="dxa"/>
            <w:shd w:val="clear" w:color="auto" w:fill="D0CECE"/>
          </w:tcPr>
          <w:p w14:paraId="22178B46" w14:textId="77777777" w:rsidR="007636FD" w:rsidRPr="00B40113" w:rsidRDefault="007636FD" w:rsidP="00EA4988">
            <w:pPr>
              <w:pStyle w:val="TableParagraph"/>
              <w:spacing w:before="61"/>
              <w:ind w:left="65" w:right="2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JM</w:t>
            </w:r>
          </w:p>
        </w:tc>
      </w:tr>
      <w:bookmarkEnd w:id="0"/>
      <w:tr w:rsidR="007636FD" w:rsidRPr="00B40113" w14:paraId="556A23C4" w14:textId="77777777" w:rsidTr="007636FD">
        <w:trPr>
          <w:trHeight w:val="480"/>
        </w:trPr>
        <w:tc>
          <w:tcPr>
            <w:tcW w:w="717" w:type="dxa"/>
            <w:shd w:val="clear" w:color="auto" w:fill="D0CECE"/>
          </w:tcPr>
          <w:p w14:paraId="57553F5C" w14:textId="77777777" w:rsidR="007636FD" w:rsidRPr="00B40113" w:rsidRDefault="007636FD" w:rsidP="00EA4988">
            <w:pPr>
              <w:pStyle w:val="TableParagraph"/>
              <w:spacing w:before="119"/>
              <w:ind w:left="37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6106" w:type="dxa"/>
          </w:tcPr>
          <w:p w14:paraId="7C6C9D1C" w14:textId="78ED6CAD" w:rsidR="007636FD" w:rsidRPr="00B40113" w:rsidRDefault="007636FD" w:rsidP="00EA4988">
            <w:pPr>
              <w:pStyle w:val="TableParagraph"/>
              <w:spacing w:before="119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A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парат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 RATIONAL iCombi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Classic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101E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 xml:space="preserve"> или одговарајући</w:t>
            </w:r>
          </w:p>
        </w:tc>
        <w:tc>
          <w:tcPr>
            <w:tcW w:w="1404" w:type="dxa"/>
          </w:tcPr>
          <w:p w14:paraId="6DD44291" w14:textId="77777777" w:rsidR="007636FD" w:rsidRPr="00B40113" w:rsidRDefault="007636FD" w:rsidP="00EA4988">
            <w:pPr>
              <w:pStyle w:val="TableParagraph"/>
              <w:spacing w:before="119"/>
              <w:ind w:lef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888" w:type="dxa"/>
          </w:tcPr>
          <w:p w14:paraId="030A9736" w14:textId="77777777" w:rsidR="007636FD" w:rsidRPr="00B40113" w:rsidRDefault="007636FD" w:rsidP="00EA4988">
            <w:pPr>
              <w:pStyle w:val="TableParagraph"/>
              <w:spacing w:before="119"/>
              <w:ind w:left="65" w:righ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</w:tbl>
    <w:p w14:paraId="7A42A5FD" w14:textId="77777777" w:rsidR="00096F50" w:rsidRPr="00B40113" w:rsidRDefault="00096F50" w:rsidP="00096F50">
      <w:pPr>
        <w:pStyle w:val="BodyText"/>
        <w:spacing w:before="3"/>
        <w:ind w:left="0" w:firstLine="0"/>
        <w:rPr>
          <w:rFonts w:ascii="Times New Roman" w:hAnsi="Times New Roman" w:cs="Times New Roman"/>
        </w:rPr>
      </w:pPr>
    </w:p>
    <w:p w14:paraId="69E6C814" w14:textId="7679424E" w:rsidR="00096F50" w:rsidRPr="00B40113" w:rsidRDefault="00096F50" w:rsidP="00096F50">
      <w:pPr>
        <w:pStyle w:val="ListParagraph"/>
        <w:numPr>
          <w:ilvl w:val="0"/>
          <w:numId w:val="1"/>
        </w:numPr>
        <w:tabs>
          <w:tab w:val="left" w:pos="596"/>
        </w:tabs>
        <w:spacing w:before="1" w:after="4"/>
        <w:ind w:hanging="361"/>
        <w:rPr>
          <w:rFonts w:ascii="Times New Roman" w:hAnsi="Times New Roman" w:cs="Times New Roman"/>
          <w:sz w:val="20"/>
        </w:rPr>
      </w:pPr>
      <w:r w:rsidRPr="00B40113">
        <w:rPr>
          <w:rFonts w:ascii="Times New Roman" w:hAnsi="Times New Roman" w:cs="Times New Roman"/>
          <w:sz w:val="20"/>
          <w:lang w:val="sr-Cyrl-RS"/>
        </w:rPr>
        <w:t>Додатна опрема</w:t>
      </w:r>
      <w:r w:rsidRPr="00B40113">
        <w:rPr>
          <w:rFonts w:ascii="Times New Roman" w:hAnsi="Times New Roman" w:cs="Times New Roman"/>
          <w:sz w:val="20"/>
        </w:rPr>
        <w:t>:</w:t>
      </w:r>
    </w:p>
    <w:tbl>
      <w:tblPr>
        <w:tblW w:w="0" w:type="auto"/>
        <w:tblInd w:w="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"/>
        <w:gridCol w:w="6142"/>
        <w:gridCol w:w="1413"/>
        <w:gridCol w:w="893"/>
      </w:tblGrid>
      <w:tr w:rsidR="007636FD" w:rsidRPr="00B40113" w14:paraId="2013B5F1" w14:textId="77777777" w:rsidTr="007636FD">
        <w:trPr>
          <w:trHeight w:val="329"/>
        </w:trPr>
        <w:tc>
          <w:tcPr>
            <w:tcW w:w="721" w:type="dxa"/>
            <w:shd w:val="clear" w:color="auto" w:fill="D0CECE"/>
          </w:tcPr>
          <w:p w14:paraId="55969A21" w14:textId="5D8248F0" w:rsidR="007636FD" w:rsidRPr="00B40113" w:rsidRDefault="007636FD" w:rsidP="00EA4988">
            <w:pPr>
              <w:pStyle w:val="TableParagraph"/>
              <w:spacing w:before="60"/>
              <w:ind w:left="54" w:right="18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рб</w:t>
            </w:r>
          </w:p>
        </w:tc>
        <w:tc>
          <w:tcPr>
            <w:tcW w:w="6142" w:type="dxa"/>
            <w:shd w:val="clear" w:color="auto" w:fill="D0CECE"/>
          </w:tcPr>
          <w:p w14:paraId="0DA3CF4A" w14:textId="131D6544" w:rsidR="007636FD" w:rsidRPr="00B40113" w:rsidRDefault="007636FD" w:rsidP="00EA4988">
            <w:pPr>
              <w:pStyle w:val="TableParagraph"/>
              <w:spacing w:before="60"/>
              <w:ind w:left="1490" w:right="1453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назив</w:t>
            </w:r>
          </w:p>
        </w:tc>
        <w:tc>
          <w:tcPr>
            <w:tcW w:w="1413" w:type="dxa"/>
            <w:shd w:val="clear" w:color="auto" w:fill="D0CECE"/>
          </w:tcPr>
          <w:p w14:paraId="6054018E" w14:textId="407BA0C4" w:rsidR="007636FD" w:rsidRPr="00B40113" w:rsidRDefault="007636FD" w:rsidP="00EA4988">
            <w:pPr>
              <w:pStyle w:val="TableParagraph"/>
              <w:spacing w:before="60"/>
              <w:ind w:left="80" w:right="44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Кол.</w:t>
            </w:r>
          </w:p>
        </w:tc>
        <w:tc>
          <w:tcPr>
            <w:tcW w:w="893" w:type="dxa"/>
            <w:shd w:val="clear" w:color="auto" w:fill="D0CECE"/>
          </w:tcPr>
          <w:p w14:paraId="11CC7CDB" w14:textId="77777777" w:rsidR="007636FD" w:rsidRPr="00B40113" w:rsidRDefault="007636FD" w:rsidP="00EA4988">
            <w:pPr>
              <w:pStyle w:val="TableParagraph"/>
              <w:spacing w:before="60"/>
              <w:ind w:left="65" w:right="24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JM</w:t>
            </w:r>
          </w:p>
        </w:tc>
      </w:tr>
      <w:tr w:rsidR="007636FD" w:rsidRPr="00B40113" w14:paraId="403B1AF3" w14:textId="77777777" w:rsidTr="007636FD">
        <w:trPr>
          <w:trHeight w:val="329"/>
        </w:trPr>
        <w:tc>
          <w:tcPr>
            <w:tcW w:w="721" w:type="dxa"/>
            <w:shd w:val="clear" w:color="auto" w:fill="D0CECE"/>
          </w:tcPr>
          <w:p w14:paraId="2F378F08" w14:textId="77777777" w:rsidR="007636FD" w:rsidRPr="00B40113" w:rsidRDefault="007636FD" w:rsidP="00EA4988">
            <w:pPr>
              <w:pStyle w:val="TableParagraph"/>
              <w:spacing w:before="61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6142" w:type="dxa"/>
          </w:tcPr>
          <w:p w14:paraId="0176ED64" w14:textId="3C65E5CC" w:rsidR="007636FD" w:rsidRPr="00B40113" w:rsidRDefault="007636FD" w:rsidP="00EA4988">
            <w:pPr>
              <w:pStyle w:val="TableParagraph"/>
              <w:spacing w:before="6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 xml:space="preserve">Постоље </w:t>
            </w:r>
            <w:r w:rsidRPr="00B40113">
              <w:rPr>
                <w:rFonts w:ascii="Times New Roman" w:hAnsi="Times New Roman" w:cs="Times New Roman"/>
                <w:sz w:val="18"/>
              </w:rPr>
              <w:t>UG II</w:t>
            </w:r>
          </w:p>
        </w:tc>
        <w:tc>
          <w:tcPr>
            <w:tcW w:w="1413" w:type="dxa"/>
          </w:tcPr>
          <w:p w14:paraId="4A7DD3BE" w14:textId="77777777" w:rsidR="007636FD" w:rsidRPr="00B40113" w:rsidRDefault="007636FD" w:rsidP="00EA4988">
            <w:pPr>
              <w:pStyle w:val="TableParagraph"/>
              <w:spacing w:before="61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893" w:type="dxa"/>
          </w:tcPr>
          <w:p w14:paraId="583105A0" w14:textId="77777777" w:rsidR="007636FD" w:rsidRPr="00B40113" w:rsidRDefault="007636FD" w:rsidP="00EA4988">
            <w:pPr>
              <w:pStyle w:val="TableParagraph"/>
              <w:spacing w:before="61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6C672D73" w14:textId="77777777" w:rsidTr="007636FD">
        <w:trPr>
          <w:trHeight w:val="329"/>
        </w:trPr>
        <w:tc>
          <w:tcPr>
            <w:tcW w:w="721" w:type="dxa"/>
            <w:shd w:val="clear" w:color="auto" w:fill="D0CECE"/>
          </w:tcPr>
          <w:p w14:paraId="3685BC43" w14:textId="77777777" w:rsidR="007636FD" w:rsidRPr="00B40113" w:rsidRDefault="007636FD" w:rsidP="00EA4988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6142" w:type="dxa"/>
          </w:tcPr>
          <w:p w14:paraId="439423F7" w14:textId="0AA7E47F" w:rsidR="007636FD" w:rsidRPr="00B40113" w:rsidRDefault="007636FD" w:rsidP="00EA4988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</w:t>
            </w:r>
            <w:r w:rsidRPr="00B40113">
              <w:rPr>
                <w:rFonts w:ascii="Times New Roman" w:hAnsi="Times New Roman" w:cs="Times New Roman"/>
                <w:sz w:val="18"/>
              </w:rPr>
              <w:t>o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суда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1/1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65mm</w:t>
            </w:r>
          </w:p>
        </w:tc>
        <w:tc>
          <w:tcPr>
            <w:tcW w:w="1413" w:type="dxa"/>
          </w:tcPr>
          <w:p w14:paraId="25349B77" w14:textId="77777777" w:rsidR="007636FD" w:rsidRPr="00B40113" w:rsidRDefault="007636FD" w:rsidP="00EA4988">
            <w:pPr>
              <w:pStyle w:val="TableParagraph"/>
              <w:spacing w:before="60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6E3CEACF" w14:textId="77777777" w:rsidR="007636FD" w:rsidRPr="00B40113" w:rsidRDefault="007636FD" w:rsidP="00EA4988">
            <w:pPr>
              <w:pStyle w:val="TableParagraph"/>
              <w:spacing w:before="60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39969AD6" w14:textId="77777777" w:rsidTr="007636FD">
        <w:trPr>
          <w:trHeight w:val="329"/>
        </w:trPr>
        <w:tc>
          <w:tcPr>
            <w:tcW w:w="721" w:type="dxa"/>
            <w:shd w:val="clear" w:color="auto" w:fill="D0CECE"/>
          </w:tcPr>
          <w:p w14:paraId="4D4788EA" w14:textId="77777777" w:rsidR="007636FD" w:rsidRPr="00B40113" w:rsidRDefault="007636FD" w:rsidP="00EA4988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3</w:t>
            </w:r>
          </w:p>
        </w:tc>
        <w:tc>
          <w:tcPr>
            <w:tcW w:w="6142" w:type="dxa"/>
          </w:tcPr>
          <w:p w14:paraId="4C5C67D4" w14:textId="0FCB90FD" w:rsidR="007636FD" w:rsidRPr="00B40113" w:rsidRDefault="007636FD" w:rsidP="00EA4988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Посуда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 1/1</w:t>
            </w:r>
            <w:r w:rsidRPr="00B40113">
              <w:rPr>
                <w:rFonts w:ascii="Times New Roman" w:hAnsi="Times New Roman" w:cs="Times New Roman"/>
                <w:spacing w:val="3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65mm</w:t>
            </w:r>
            <w:r w:rsidRPr="00B40113">
              <w:rPr>
                <w:rFonts w:ascii="Times New Roman" w:hAnsi="Times New Roman" w:cs="Times New Roman"/>
                <w:spacing w:val="3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perfor.</w:t>
            </w:r>
          </w:p>
        </w:tc>
        <w:tc>
          <w:tcPr>
            <w:tcW w:w="1413" w:type="dxa"/>
          </w:tcPr>
          <w:p w14:paraId="1007FC4C" w14:textId="77777777" w:rsidR="007636FD" w:rsidRPr="00B40113" w:rsidRDefault="007636FD" w:rsidP="00EA4988">
            <w:pPr>
              <w:pStyle w:val="TableParagraph"/>
              <w:spacing w:before="60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1D669FA4" w14:textId="77777777" w:rsidR="007636FD" w:rsidRPr="00B40113" w:rsidRDefault="007636FD" w:rsidP="00EA4988">
            <w:pPr>
              <w:pStyle w:val="TableParagraph"/>
              <w:spacing w:before="60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11568496" w14:textId="77777777" w:rsidTr="007636FD">
        <w:trPr>
          <w:trHeight w:val="330"/>
        </w:trPr>
        <w:tc>
          <w:tcPr>
            <w:tcW w:w="721" w:type="dxa"/>
            <w:shd w:val="clear" w:color="auto" w:fill="D0CECE"/>
          </w:tcPr>
          <w:p w14:paraId="61BED27D" w14:textId="77777777" w:rsidR="007636FD" w:rsidRPr="00B40113" w:rsidRDefault="007636FD" w:rsidP="00EA4988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4</w:t>
            </w:r>
          </w:p>
        </w:tc>
        <w:tc>
          <w:tcPr>
            <w:tcW w:w="6142" w:type="dxa"/>
          </w:tcPr>
          <w:p w14:paraId="709E01F0" w14:textId="7F99C5E5" w:rsidR="007636FD" w:rsidRPr="00B40113" w:rsidRDefault="007636FD" w:rsidP="00EA4988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Посуда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 1/1</w:t>
            </w:r>
            <w:r w:rsidRPr="00B40113">
              <w:rPr>
                <w:rFonts w:ascii="Times New Roman" w:hAnsi="Times New Roman" w:cs="Times New Roman"/>
                <w:spacing w:val="3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100mm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perfor.</w:t>
            </w:r>
          </w:p>
        </w:tc>
        <w:tc>
          <w:tcPr>
            <w:tcW w:w="1413" w:type="dxa"/>
          </w:tcPr>
          <w:p w14:paraId="78BD500A" w14:textId="77777777" w:rsidR="007636FD" w:rsidRPr="00B40113" w:rsidRDefault="007636FD" w:rsidP="00EA4988">
            <w:pPr>
              <w:pStyle w:val="TableParagraph"/>
              <w:spacing w:before="60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11B49994" w14:textId="77777777" w:rsidR="007636FD" w:rsidRPr="00B40113" w:rsidRDefault="007636FD" w:rsidP="00EA4988">
            <w:pPr>
              <w:pStyle w:val="TableParagraph"/>
              <w:spacing w:before="60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6138ED84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3F29177A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5</w:t>
            </w:r>
          </w:p>
        </w:tc>
        <w:tc>
          <w:tcPr>
            <w:tcW w:w="6142" w:type="dxa"/>
          </w:tcPr>
          <w:p w14:paraId="26768AE0" w14:textId="7429DCEB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Гранит емајил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 1/1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20mm</w:t>
            </w:r>
          </w:p>
        </w:tc>
        <w:tc>
          <w:tcPr>
            <w:tcW w:w="1413" w:type="dxa"/>
          </w:tcPr>
          <w:p w14:paraId="2CBA67E7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3</w:t>
            </w:r>
          </w:p>
        </w:tc>
        <w:tc>
          <w:tcPr>
            <w:tcW w:w="893" w:type="dxa"/>
          </w:tcPr>
          <w:p w14:paraId="0630C90F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276D431C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5FFCCCB3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6</w:t>
            </w:r>
          </w:p>
        </w:tc>
        <w:tc>
          <w:tcPr>
            <w:tcW w:w="6142" w:type="dxa"/>
          </w:tcPr>
          <w:p w14:paraId="0045D083" w14:textId="295CEB7D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Гранит емајил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 1/1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60mm</w:t>
            </w:r>
          </w:p>
        </w:tc>
        <w:tc>
          <w:tcPr>
            <w:tcW w:w="1413" w:type="dxa"/>
          </w:tcPr>
          <w:p w14:paraId="115CF122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3</w:t>
            </w:r>
          </w:p>
        </w:tc>
        <w:tc>
          <w:tcPr>
            <w:tcW w:w="893" w:type="dxa"/>
          </w:tcPr>
          <w:p w14:paraId="359B5A07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18183558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25B454B4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7</w:t>
            </w:r>
          </w:p>
        </w:tc>
        <w:tc>
          <w:tcPr>
            <w:tcW w:w="6142" w:type="dxa"/>
          </w:tcPr>
          <w:p w14:paraId="12223477" w14:textId="37A024AB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Грил решетке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</w:t>
            </w:r>
            <w:r w:rsidRPr="00B40113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1/1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inox</w:t>
            </w:r>
          </w:p>
        </w:tc>
        <w:tc>
          <w:tcPr>
            <w:tcW w:w="1413" w:type="dxa"/>
          </w:tcPr>
          <w:p w14:paraId="4543801D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4</w:t>
            </w:r>
          </w:p>
        </w:tc>
        <w:tc>
          <w:tcPr>
            <w:tcW w:w="893" w:type="dxa"/>
          </w:tcPr>
          <w:p w14:paraId="4996ABEE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54ED415F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73C31DFF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8</w:t>
            </w:r>
          </w:p>
        </w:tc>
        <w:tc>
          <w:tcPr>
            <w:tcW w:w="6142" w:type="dxa"/>
          </w:tcPr>
          <w:p w14:paraId="1F62C636" w14:textId="170A3573" w:rsidR="007636FD" w:rsidRPr="00B40113" w:rsidRDefault="007636FD" w:rsidP="00EA4988">
            <w:pPr>
              <w:pStyle w:val="TableParagraph"/>
              <w:spacing w:before="42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Корпа за филтрирање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 GN 1/1</w:t>
            </w:r>
          </w:p>
        </w:tc>
        <w:tc>
          <w:tcPr>
            <w:tcW w:w="1413" w:type="dxa"/>
          </w:tcPr>
          <w:p w14:paraId="2B5AC1C9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53C91063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6E7553A1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2CF1ADA8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9</w:t>
            </w:r>
          </w:p>
        </w:tc>
        <w:tc>
          <w:tcPr>
            <w:tcW w:w="6142" w:type="dxa"/>
          </w:tcPr>
          <w:p w14:paraId="4E9FDF32" w14:textId="595D1304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Алу трилакс плех за брзо печење</w:t>
            </w:r>
          </w:p>
        </w:tc>
        <w:tc>
          <w:tcPr>
            <w:tcW w:w="1413" w:type="dxa"/>
          </w:tcPr>
          <w:p w14:paraId="664260D8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5</w:t>
            </w:r>
          </w:p>
        </w:tc>
        <w:tc>
          <w:tcPr>
            <w:tcW w:w="893" w:type="dxa"/>
          </w:tcPr>
          <w:p w14:paraId="1B8A3CF3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5A3C9A42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26164765" w14:textId="77777777" w:rsidR="007636FD" w:rsidRPr="00B40113" w:rsidRDefault="007636FD" w:rsidP="00EA4988">
            <w:pPr>
              <w:pStyle w:val="TableParagraph"/>
              <w:ind w:left="54" w:right="1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6142" w:type="dxa"/>
          </w:tcPr>
          <w:p w14:paraId="3FBDA391" w14:textId="779D26FC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Алу трилакс плех</w:t>
            </w:r>
            <w:r w:rsidRPr="00B40113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</w:t>
            </w:r>
            <w:r w:rsidRPr="00B40113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1/1 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перфорирани</w:t>
            </w:r>
          </w:p>
        </w:tc>
        <w:tc>
          <w:tcPr>
            <w:tcW w:w="1413" w:type="dxa"/>
          </w:tcPr>
          <w:p w14:paraId="6938BC27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4</w:t>
            </w:r>
          </w:p>
        </w:tc>
        <w:tc>
          <w:tcPr>
            <w:tcW w:w="893" w:type="dxa"/>
          </w:tcPr>
          <w:p w14:paraId="40971323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5D030FEF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61F6B25D" w14:textId="77777777" w:rsidR="007636FD" w:rsidRPr="00B40113" w:rsidRDefault="007636FD" w:rsidP="00EA4988">
            <w:pPr>
              <w:pStyle w:val="TableParagraph"/>
              <w:ind w:left="54" w:right="1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6142" w:type="dxa"/>
          </w:tcPr>
          <w:p w14:paraId="50257233" w14:textId="3BCD994F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Мултибакер за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 jaja GN</w:t>
            </w:r>
            <w:r w:rsidRPr="00B40113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1/1</w:t>
            </w:r>
          </w:p>
        </w:tc>
        <w:tc>
          <w:tcPr>
            <w:tcW w:w="1413" w:type="dxa"/>
          </w:tcPr>
          <w:p w14:paraId="479AF541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1EBF9994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536C5D6F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598733FE" w14:textId="77777777" w:rsidR="007636FD" w:rsidRPr="00B40113" w:rsidRDefault="007636FD" w:rsidP="00EA4988">
            <w:pPr>
              <w:pStyle w:val="TableParagraph"/>
              <w:ind w:left="54" w:right="1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6142" w:type="dxa"/>
          </w:tcPr>
          <w:p w14:paraId="32E26DE4" w14:textId="420B90A0" w:rsidR="007636FD" w:rsidRPr="00B40113" w:rsidRDefault="007636FD" w:rsidP="00EA4988">
            <w:pPr>
              <w:pStyle w:val="TableParagraph"/>
              <w:spacing w:before="42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Модлице за мафине и пројице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 GN</w:t>
            </w:r>
            <w:r w:rsidRPr="00B40113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1/1</w:t>
            </w:r>
          </w:p>
        </w:tc>
        <w:tc>
          <w:tcPr>
            <w:tcW w:w="1413" w:type="dxa"/>
          </w:tcPr>
          <w:p w14:paraId="339E9CC5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66F0FC58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</w:tbl>
    <w:p w14:paraId="590E2DD9" w14:textId="77777777" w:rsidR="00096F50" w:rsidRPr="00B40113" w:rsidRDefault="00096F50" w:rsidP="00096F50">
      <w:pPr>
        <w:pStyle w:val="BodyText"/>
        <w:spacing w:before="10"/>
        <w:ind w:left="0" w:firstLine="0"/>
        <w:rPr>
          <w:rFonts w:ascii="Times New Roman" w:hAnsi="Times New Roman" w:cs="Times New Roman"/>
          <w:sz w:val="19"/>
        </w:rPr>
      </w:pPr>
    </w:p>
    <w:p w14:paraId="1001C3AA" w14:textId="5AF0BE31" w:rsidR="00096F50" w:rsidRPr="00B40113" w:rsidRDefault="000A41CC" w:rsidP="00096F50">
      <w:pPr>
        <w:pStyle w:val="Heading1"/>
        <w:numPr>
          <w:ilvl w:val="0"/>
          <w:numId w:val="1"/>
        </w:numPr>
        <w:tabs>
          <w:tab w:val="left" w:pos="596"/>
        </w:tabs>
        <w:spacing w:after="3"/>
        <w:ind w:hanging="361"/>
        <w:rPr>
          <w:rFonts w:ascii="Times New Roman" w:hAnsi="Times New Roman" w:cs="Times New Roman"/>
          <w:b w:val="0"/>
        </w:rPr>
      </w:pPr>
      <w:r w:rsidRPr="00B40113">
        <w:rPr>
          <w:rFonts w:ascii="Times New Roman" w:hAnsi="Times New Roman" w:cs="Times New Roman"/>
          <w:lang w:val="sr-Cyrl-RS"/>
        </w:rPr>
        <w:t>Рекапитулација</w:t>
      </w:r>
      <w:r w:rsidR="00096F50" w:rsidRPr="00B40113">
        <w:rPr>
          <w:rFonts w:ascii="Times New Roman" w:hAnsi="Times New Roman" w:cs="Times New Roman"/>
          <w:spacing w:val="-6"/>
        </w:rPr>
        <w:t xml:space="preserve"> </w:t>
      </w:r>
      <w:r w:rsidR="00096F50" w:rsidRPr="00B40113">
        <w:rPr>
          <w:rFonts w:ascii="Times New Roman" w:hAnsi="Times New Roman" w:cs="Times New Roman"/>
          <w:b w:val="0"/>
        </w:rPr>
        <w:t>:</w:t>
      </w:r>
    </w:p>
    <w:tbl>
      <w:tblPr>
        <w:tblW w:w="0" w:type="auto"/>
        <w:tblInd w:w="56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6097"/>
        <w:gridCol w:w="1403"/>
        <w:gridCol w:w="887"/>
      </w:tblGrid>
      <w:tr w:rsidR="007636FD" w:rsidRPr="00B40113" w14:paraId="0FC37242" w14:textId="77777777" w:rsidTr="007636FD">
        <w:trPr>
          <w:trHeight w:val="484"/>
        </w:trPr>
        <w:tc>
          <w:tcPr>
            <w:tcW w:w="7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2EBBFE77" w14:textId="7E40E039" w:rsidR="007636FD" w:rsidRPr="00B40113" w:rsidRDefault="007636FD" w:rsidP="00EA4988">
            <w:pPr>
              <w:pStyle w:val="TableParagraph"/>
              <w:spacing w:before="49"/>
              <w:ind w:left="54" w:right="19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рб</w:t>
            </w:r>
          </w:p>
        </w:tc>
        <w:tc>
          <w:tcPr>
            <w:tcW w:w="60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7D1DED6C" w14:textId="5075C64E" w:rsidR="007636FD" w:rsidRPr="00B40113" w:rsidRDefault="007636FD" w:rsidP="000A41CC">
            <w:pPr>
              <w:pStyle w:val="TableParagraph"/>
              <w:spacing w:before="49"/>
              <w:ind w:left="1491" w:right="1456" w:hanging="195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Назив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002A5268" w14:textId="62280B7E" w:rsidR="007636FD" w:rsidRPr="00B40113" w:rsidRDefault="007636FD" w:rsidP="00EA4988">
            <w:pPr>
              <w:pStyle w:val="TableParagraph"/>
              <w:spacing w:before="49"/>
              <w:ind w:left="80" w:right="45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Кол.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72A81128" w14:textId="77777777" w:rsidR="007636FD" w:rsidRPr="00B40113" w:rsidRDefault="007636FD" w:rsidP="00EA4988">
            <w:pPr>
              <w:pStyle w:val="TableParagraph"/>
              <w:spacing w:before="49"/>
              <w:ind w:left="65" w:right="2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JM</w:t>
            </w:r>
          </w:p>
        </w:tc>
      </w:tr>
      <w:tr w:rsidR="007636FD" w:rsidRPr="00B40113" w14:paraId="1305EE16" w14:textId="77777777" w:rsidTr="007636FD">
        <w:trPr>
          <w:trHeight w:val="681"/>
        </w:trPr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580316BB" w14:textId="77777777" w:rsidR="007636FD" w:rsidRPr="00B40113" w:rsidRDefault="007636FD" w:rsidP="00EA4988">
            <w:pPr>
              <w:pStyle w:val="TableParagraph"/>
              <w:spacing w:before="119"/>
              <w:ind w:left="37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BEC16" w14:textId="3EF85ADD" w:rsidR="007636FD" w:rsidRPr="00B40113" w:rsidRDefault="007636FD" w:rsidP="00EA4988">
            <w:pPr>
              <w:pStyle w:val="TableParagraph"/>
              <w:spacing w:before="119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Aparat RATIONAL ICombiClassic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101E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 xml:space="preserve"> или одговарајућа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CCDE6" w14:textId="77777777" w:rsidR="007636FD" w:rsidRPr="00B40113" w:rsidRDefault="007636FD" w:rsidP="00EA4988">
            <w:pPr>
              <w:pStyle w:val="TableParagraph"/>
              <w:spacing w:before="119"/>
              <w:ind w:lef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3DC74" w14:textId="77777777" w:rsidR="007636FD" w:rsidRPr="00B40113" w:rsidRDefault="007636FD" w:rsidP="00EA4988">
            <w:pPr>
              <w:pStyle w:val="TableParagraph"/>
              <w:spacing w:before="119"/>
              <w:ind w:left="65" w:righ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7F7830C5" w14:textId="77777777" w:rsidTr="007636FD">
        <w:trPr>
          <w:trHeight w:val="414"/>
        </w:trPr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658B7CF5" w14:textId="77777777" w:rsidR="007636FD" w:rsidRPr="00B40113" w:rsidRDefault="007636FD" w:rsidP="00EA4988">
            <w:pPr>
              <w:pStyle w:val="TableParagraph"/>
              <w:ind w:left="37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5C156" w14:textId="13410417" w:rsidR="007636FD" w:rsidRPr="00B40113" w:rsidRDefault="007636FD" w:rsidP="00EA4988">
            <w:pPr>
              <w:pStyle w:val="TableParagraph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Додатана опрема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6BD29" w14:textId="77777777" w:rsidR="007636FD" w:rsidRPr="00B40113" w:rsidRDefault="007636FD" w:rsidP="00EA4988">
            <w:pPr>
              <w:pStyle w:val="TableParagraph"/>
              <w:ind w:lef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39B3A" w14:textId="77777777" w:rsidR="007636FD" w:rsidRPr="00B40113" w:rsidRDefault="007636FD" w:rsidP="00EA4988">
            <w:pPr>
              <w:pStyle w:val="TableParagraph"/>
              <w:ind w:left="65" w:righ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</w:tbl>
    <w:p w14:paraId="757093A3" w14:textId="77777777" w:rsidR="00106234" w:rsidRDefault="00106234" w:rsidP="00106234">
      <w:r>
        <w:t xml:space="preserve"> </w:t>
      </w:r>
    </w:p>
    <w:p w14:paraId="3EB3DC31" w14:textId="59C82364" w:rsidR="00D80DF7" w:rsidRDefault="00D80DF7" w:rsidP="00B40113">
      <w:pPr>
        <w:pStyle w:val="BodyText"/>
        <w:ind w:left="0" w:firstLine="0"/>
        <w:rPr>
          <w:rFonts w:ascii="Times New Roman" w:hAnsi="Times New Roman" w:cs="Times New Roman"/>
        </w:rPr>
      </w:pPr>
    </w:p>
    <w:p w14:paraId="7E20082A" w14:textId="45F7EA1F" w:rsidR="00B40113" w:rsidRDefault="00B40113" w:rsidP="00B40113">
      <w:pPr>
        <w:pStyle w:val="BodyText"/>
        <w:ind w:left="0" w:firstLine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  <w:lang w:val="sr-Cyrl-RS"/>
        </w:rPr>
        <w:t>2.</w:t>
      </w:r>
      <w:r w:rsidRPr="00B40113">
        <w:rPr>
          <w:rFonts w:ascii="Times New Roman" w:hAnsi="Times New Roman" w:cs="Times New Roman"/>
          <w:b/>
          <w:bCs/>
          <w:u w:val="single"/>
        </w:rPr>
        <w:t>Напомена:</w:t>
      </w:r>
    </w:p>
    <w:p w14:paraId="06BF4D0B" w14:textId="7D0A0A8D" w:rsidR="00D80DF7" w:rsidRPr="00D80DF7" w:rsidRDefault="00D80DF7" w:rsidP="00D80DF7">
      <w:pPr>
        <w:pStyle w:val="BodyText"/>
        <w:ind w:left="0" w:firstLine="0"/>
        <w:rPr>
          <w:rFonts w:ascii="Times New Roman" w:hAnsi="Times New Roman" w:cs="Times New Roman"/>
          <w:b/>
          <w:bCs/>
        </w:rPr>
      </w:pPr>
      <w:r w:rsidRPr="00D80DF7">
        <w:rPr>
          <w:rFonts w:ascii="Times New Roman" w:hAnsi="Times New Roman" w:cs="Times New Roman"/>
          <w:b/>
          <w:bCs/>
        </w:rPr>
        <w:t>Техничко решење / опис - Као доказ да понуђена опрема испуњава захтеване техничке карактеристике привредни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D80DF7">
        <w:rPr>
          <w:rFonts w:ascii="Times New Roman" w:hAnsi="Times New Roman" w:cs="Times New Roman"/>
          <w:b/>
          <w:bCs/>
        </w:rPr>
        <w:t>субјект доставља</w:t>
      </w:r>
    </w:p>
    <w:p w14:paraId="52DD7CFB" w14:textId="7AB7C581" w:rsidR="00D80DF7" w:rsidRPr="00D80DF7" w:rsidRDefault="00D80DF7" w:rsidP="00D80DF7">
      <w:pPr>
        <w:pStyle w:val="BodyText"/>
        <w:ind w:left="0" w:firstLine="0"/>
        <w:rPr>
          <w:rFonts w:ascii="Times New Roman" w:hAnsi="Times New Roman" w:cs="Times New Roman"/>
          <w:b/>
          <w:bCs/>
          <w:lang w:val="sr-Cyrl-RS"/>
        </w:rPr>
      </w:pPr>
      <w:r w:rsidRPr="00D80DF7">
        <w:rPr>
          <w:rFonts w:ascii="Times New Roman" w:hAnsi="Times New Roman" w:cs="Times New Roman"/>
          <w:b/>
          <w:bCs/>
        </w:rPr>
        <w:t>•</w:t>
      </w:r>
      <w:r w:rsidRPr="00D80DF7">
        <w:rPr>
          <w:rFonts w:ascii="Times New Roman" w:hAnsi="Times New Roman" w:cs="Times New Roman"/>
          <w:b/>
          <w:bCs/>
        </w:rPr>
        <w:tab/>
      </w:r>
      <w:r w:rsidRPr="00D80DF7">
        <w:rPr>
          <w:rFonts w:ascii="Times New Roman" w:hAnsi="Times New Roman" w:cs="Times New Roman"/>
        </w:rPr>
        <w:t>Сертификат/потврда као доказ да је уређај тестиран за употребу без надзора, у складу са</w:t>
      </w:r>
      <w:r w:rsidRPr="00D80DF7">
        <w:rPr>
          <w:rFonts w:ascii="Times New Roman" w:hAnsi="Times New Roman" w:cs="Times New Roman"/>
          <w:lang w:val="sr-Cyrl-RS"/>
        </w:rPr>
        <w:t xml:space="preserve"> IEC 60335-1:2010, IEC 60335-1:2010/AMD1:2013, IEC 60335-1:2010/AMD2:2016, IEC 60335-2- 42:2002, IEC 60335-2-42:2002/AMD1:2008, IEC 60335-2-42:2002/AMD2:2017,  или одговарајуће, издат од стране надлежне институције</w:t>
      </w:r>
      <w:r w:rsidRPr="00D80DF7">
        <w:rPr>
          <w:rFonts w:ascii="Times New Roman" w:hAnsi="Times New Roman" w:cs="Times New Roman"/>
          <w:b/>
          <w:bCs/>
          <w:lang w:val="sr-Cyrl-RS"/>
        </w:rPr>
        <w:t>.</w:t>
      </w:r>
    </w:p>
    <w:p w14:paraId="2DE631E3" w14:textId="49DFDA9F" w:rsidR="00B40113" w:rsidRPr="00B40113" w:rsidRDefault="00B40113" w:rsidP="00B40113">
      <w:pPr>
        <w:pStyle w:val="BodyText"/>
        <w:ind w:left="0" w:firstLine="0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 xml:space="preserve">Докази о испуњености техничких карактеристика потребно је доставити </w:t>
      </w:r>
      <w:r>
        <w:rPr>
          <w:rFonts w:ascii="Times New Roman" w:hAnsi="Times New Roman" w:cs="Times New Roman"/>
          <w:lang w:val="sr-Cyrl-RS"/>
        </w:rPr>
        <w:t>и</w:t>
      </w:r>
      <w:r w:rsidRPr="00B40113">
        <w:rPr>
          <w:rFonts w:ascii="Times New Roman" w:hAnsi="Times New Roman" w:cs="Times New Roman"/>
        </w:rPr>
        <w:t xml:space="preserve"> на српском </w:t>
      </w:r>
      <w:r>
        <w:rPr>
          <w:rFonts w:ascii="Times New Roman" w:hAnsi="Times New Roman" w:cs="Times New Roman"/>
          <w:lang w:val="sr-Cyrl-RS"/>
        </w:rPr>
        <w:t>и</w:t>
      </w:r>
      <w:r w:rsidRPr="00B40113">
        <w:rPr>
          <w:rFonts w:ascii="Times New Roman" w:hAnsi="Times New Roman" w:cs="Times New Roman"/>
        </w:rPr>
        <w:t xml:space="preserve"> на енглеском језику.</w:t>
      </w:r>
    </w:p>
    <w:p w14:paraId="7FC02403" w14:textId="4DF65ED1" w:rsidR="00106234" w:rsidRDefault="00106234" w:rsidP="00B40113">
      <w:pPr>
        <w:rPr>
          <w:lang w:val="sr-Cyrl-RS"/>
        </w:rPr>
      </w:pPr>
    </w:p>
    <w:p w14:paraId="2DEFFB16" w14:textId="77777777" w:rsidR="001B4456" w:rsidRPr="001B4456" w:rsidRDefault="00384EEB" w:rsidP="001B4456">
      <w:pPr>
        <w:pStyle w:val="BodyText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B4456">
        <w:rPr>
          <w:rFonts w:ascii="Times New Roman" w:hAnsi="Times New Roman" w:cs="Times New Roman"/>
          <w:b/>
          <w:bCs/>
          <w:lang w:val="sr-Cyrl-RS"/>
        </w:rPr>
        <w:t>*</w:t>
      </w:r>
      <w:r w:rsidRPr="001B44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Квалитет:</w:t>
      </w:r>
    </w:p>
    <w:p w14:paraId="14C6B8F9" w14:textId="185FCAB3" w:rsidR="001B4456" w:rsidRPr="00B40113" w:rsidRDefault="001B4456" w:rsidP="001B4456">
      <w:pPr>
        <w:pStyle w:val="BodyText"/>
        <w:ind w:left="0" w:firstLine="0"/>
        <w:rPr>
          <w:rFonts w:ascii="Times New Roman" w:hAnsi="Times New Roman" w:cs="Times New Roman"/>
        </w:rPr>
      </w:pPr>
      <w:r w:rsidRPr="001B4456">
        <w:rPr>
          <w:rFonts w:ascii="Times New Roman" w:hAnsi="Times New Roman" w:cs="Times New Roman"/>
        </w:rPr>
        <w:t xml:space="preserve"> </w:t>
      </w:r>
      <w:r w:rsidRPr="00B40113">
        <w:rPr>
          <w:rFonts w:ascii="Times New Roman" w:hAnsi="Times New Roman" w:cs="Times New Roman"/>
        </w:rPr>
        <w:t>- Као доказ да понуђена опрема испуњава захтеване техничке карактеристике привредни</w:t>
      </w:r>
    </w:p>
    <w:p w14:paraId="26B2F7CF" w14:textId="576793DC" w:rsidR="001B4456" w:rsidRDefault="001B4456" w:rsidP="001B4456">
      <w:pPr>
        <w:pStyle w:val="BodyText"/>
        <w:ind w:left="0" w:firstLine="0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субјект доставља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Каталог (проспект) произвођача опреме у коме су обележене све захтеване техничке карактеристике са сликом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понуђеног добра и моделом-типом из кога Наручилац на несумњив начин може да утврди усаглашеност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понуђеног добра са техничком спецификацијом. Уколико каталог (проспект) произвођача не садржи опис свих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захтеваних техничких карактеристика, привредни субјект је дужан да уз исти достави и опис техничких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карактеристика на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документу који мора бити оверен печатом и потписан од стране овлашћеног лица произвођача или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документ произвођача са описом техничких карактеристика који мора бити оверен печатом и потписан од стране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овлашћеног лица произвођача.</w:t>
      </w:r>
    </w:p>
    <w:p w14:paraId="26EBF782" w14:textId="77777777" w:rsidR="001B4456" w:rsidRDefault="001B4456" w:rsidP="001B4456">
      <w:pPr>
        <w:pStyle w:val="BodyText"/>
        <w:ind w:left="0" w:firstLine="0"/>
        <w:rPr>
          <w:rFonts w:ascii="Times New Roman" w:hAnsi="Times New Roman" w:cs="Times New Roman"/>
          <w:lang w:val="sr-Cyrl-RS"/>
        </w:rPr>
      </w:pPr>
    </w:p>
    <w:p w14:paraId="3BA05336" w14:textId="5E40A12A" w:rsidR="001B4456" w:rsidRPr="001B4456" w:rsidRDefault="001B4456" w:rsidP="001B4456">
      <w:pPr>
        <w:pStyle w:val="BodyText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B44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*Начин спровођења контроле и  обезбеђиваљња гаранције квалитета:</w:t>
      </w:r>
    </w:p>
    <w:p w14:paraId="2FB21A0A" w14:textId="77777777" w:rsidR="001B4456" w:rsidRP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u w:val="single"/>
          <w:lang w:val="en-US"/>
        </w:rPr>
      </w:pPr>
      <w:r w:rsidRPr="001B4456">
        <w:rPr>
          <w:rFonts w:eastAsia="Times New Roman" w:cs="Times New Roman"/>
          <w:sz w:val="20"/>
          <w:szCs w:val="20"/>
          <w:u w:val="single"/>
          <w:lang w:val="en-US"/>
        </w:rPr>
        <w:t>ГАРАНЦИЈА и СЕРВИС:</w:t>
      </w:r>
    </w:p>
    <w:p w14:paraId="5E9DCA0C" w14:textId="7BF639FA" w:rsidR="001B4456" w:rsidRP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lang w:val="en-US"/>
        </w:rPr>
      </w:pPr>
      <w:r w:rsidRPr="001B4456">
        <w:rPr>
          <w:rFonts w:eastAsia="Times New Roman" w:cs="Times New Roman"/>
          <w:sz w:val="20"/>
          <w:szCs w:val="20"/>
          <w:lang w:val="sr-Cyrl-RS"/>
        </w:rPr>
        <w:t>*</w:t>
      </w:r>
      <w:r>
        <w:rPr>
          <w:rFonts w:eastAsia="Times New Roman" w:cs="Times New Roman"/>
          <w:sz w:val="20"/>
          <w:szCs w:val="20"/>
          <w:lang w:val="sr-Cyrl-RS"/>
        </w:rPr>
        <w:t>Рок важења гаранције је минимум 24.месеца</w:t>
      </w:r>
      <w:r w:rsidRPr="001B4456">
        <w:rPr>
          <w:rFonts w:eastAsia="Times New Roman" w:cs="Times New Roman"/>
          <w:sz w:val="20"/>
          <w:szCs w:val="20"/>
          <w:lang w:val="en-US"/>
        </w:rPr>
        <w:t>.</w:t>
      </w:r>
    </w:p>
    <w:p w14:paraId="665D1516" w14:textId="4D8147E9" w:rsid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lang w:val="en-US"/>
        </w:rPr>
      </w:pPr>
      <w:r w:rsidRPr="001B4456">
        <w:rPr>
          <w:rFonts w:eastAsia="Times New Roman" w:cs="Times New Roman"/>
          <w:sz w:val="20"/>
          <w:szCs w:val="20"/>
          <w:lang w:val="sr-Cyrl-RS"/>
        </w:rPr>
        <w:t>*</w:t>
      </w:r>
      <w:r w:rsidRPr="001B4456">
        <w:rPr>
          <w:rFonts w:eastAsia="Times New Roman" w:cs="Times New Roman"/>
          <w:sz w:val="20"/>
          <w:szCs w:val="20"/>
          <w:lang w:val="en-US"/>
        </w:rPr>
        <w:t>Сервис је загарантован у Србији у току и по истеку гаранције. Гаран</w:t>
      </w:r>
      <w:r w:rsidRPr="001B4456">
        <w:rPr>
          <w:rFonts w:eastAsia="Times New Roman" w:cs="Times New Roman"/>
          <w:sz w:val="20"/>
          <w:szCs w:val="20"/>
          <w:lang w:val="sr-Cyrl-RS"/>
        </w:rPr>
        <w:t>ција</w:t>
      </w:r>
      <w:r w:rsidRPr="001B4456">
        <w:rPr>
          <w:rFonts w:eastAsia="Times New Roman" w:cs="Times New Roman"/>
          <w:sz w:val="20"/>
          <w:szCs w:val="20"/>
          <w:lang w:val="en-US"/>
        </w:rPr>
        <w:t xml:space="preserve"> достав</w:t>
      </w:r>
      <w:r w:rsidRPr="001B4456">
        <w:rPr>
          <w:rFonts w:eastAsia="Times New Roman" w:cs="Times New Roman"/>
          <w:sz w:val="20"/>
          <w:szCs w:val="20"/>
          <w:lang w:val="sr-Cyrl-RS"/>
        </w:rPr>
        <w:t>е</w:t>
      </w:r>
      <w:r w:rsidRPr="001B4456">
        <w:rPr>
          <w:rFonts w:eastAsia="Times New Roman" w:cs="Times New Roman"/>
          <w:sz w:val="20"/>
          <w:szCs w:val="20"/>
          <w:lang w:val="en-US"/>
        </w:rPr>
        <w:t xml:space="preserve"> резервних делова </w:t>
      </w:r>
      <w:r>
        <w:rPr>
          <w:rFonts w:eastAsia="Times New Roman" w:cs="Times New Roman"/>
          <w:sz w:val="20"/>
          <w:szCs w:val="20"/>
          <w:lang w:val="sr-Cyrl-RS"/>
        </w:rPr>
        <w:t xml:space="preserve">и </w:t>
      </w:r>
      <w:r w:rsidRPr="001B4456">
        <w:rPr>
          <w:rFonts w:eastAsia="Times New Roman" w:cs="Times New Roman"/>
          <w:sz w:val="20"/>
          <w:szCs w:val="20"/>
          <w:lang w:val="en-US"/>
        </w:rPr>
        <w:t>по истеку гаранције.</w:t>
      </w:r>
    </w:p>
    <w:p w14:paraId="24B7690E" w14:textId="77777777" w:rsid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lang w:val="sr-Cyrl-RS"/>
        </w:rPr>
      </w:pPr>
    </w:p>
    <w:p w14:paraId="73B09600" w14:textId="6AC57860" w:rsidR="001B4456" w:rsidRPr="001B4456" w:rsidRDefault="001B4456" w:rsidP="001B4456">
      <w:pPr>
        <w:spacing w:after="0" w:line="240" w:lineRule="auto"/>
        <w:rPr>
          <w:rFonts w:eastAsia="Times New Roman" w:cs="Times New Roman"/>
          <w:b/>
          <w:bCs/>
          <w:szCs w:val="24"/>
          <w:lang w:val="sr-Cyrl-RS"/>
        </w:rPr>
      </w:pPr>
      <w:r w:rsidRPr="001B4456">
        <w:rPr>
          <w:rFonts w:eastAsia="Times New Roman" w:cs="Times New Roman"/>
          <w:b/>
          <w:bCs/>
          <w:szCs w:val="24"/>
          <w:lang w:val="sr-Cyrl-RS"/>
        </w:rPr>
        <w:t>*Рок испоруке добара:</w:t>
      </w:r>
    </w:p>
    <w:p w14:paraId="34A7E619" w14:textId="2EF148DA" w:rsidR="001B4456" w:rsidRDefault="001B4456" w:rsidP="001B4456">
      <w:pPr>
        <w:spacing w:after="0" w:line="240" w:lineRule="auto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45 дана од закључења уговора.</w:t>
      </w:r>
    </w:p>
    <w:p w14:paraId="7984B0C7" w14:textId="6757E9E4" w:rsidR="001B4456" w:rsidRPr="001B4456" w:rsidRDefault="001B4456" w:rsidP="001B4456">
      <w:pPr>
        <w:spacing w:after="0" w:line="240" w:lineRule="auto"/>
        <w:rPr>
          <w:rFonts w:eastAsia="Times New Roman" w:cs="Times New Roman"/>
          <w:b/>
          <w:bCs/>
          <w:szCs w:val="24"/>
          <w:lang w:val="sr-Cyrl-RS"/>
        </w:rPr>
      </w:pPr>
      <w:r w:rsidRPr="001B4456">
        <w:rPr>
          <w:rFonts w:eastAsia="Times New Roman" w:cs="Times New Roman"/>
          <w:b/>
          <w:bCs/>
          <w:szCs w:val="24"/>
          <w:lang w:val="sr-Cyrl-RS"/>
        </w:rPr>
        <w:t>*Место испоруке:</w:t>
      </w:r>
    </w:p>
    <w:p w14:paraId="32B4CB89" w14:textId="180371A8" w:rsidR="001B4456" w:rsidRPr="001B4456" w:rsidRDefault="001B4456" w:rsidP="001B4456">
      <w:pPr>
        <w:spacing w:after="0" w:line="240" w:lineRule="auto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Предшколска установа Бисери Трстеник,ул.Радоја Крстића бб</w:t>
      </w:r>
    </w:p>
    <w:p w14:paraId="5E285B1E" w14:textId="77777777" w:rsidR="001B4456" w:rsidRP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lang w:val="sr-Cyrl-RS"/>
        </w:rPr>
      </w:pPr>
    </w:p>
    <w:p w14:paraId="1BFEC7F5" w14:textId="77777777" w:rsidR="001B4456" w:rsidRPr="001B4456" w:rsidRDefault="001B4456" w:rsidP="001B4456">
      <w:pPr>
        <w:spacing w:after="0" w:line="240" w:lineRule="auto"/>
        <w:ind w:left="360"/>
        <w:jc w:val="both"/>
        <w:rPr>
          <w:rFonts w:eastAsia="Times New Roman" w:cs="Times New Roman"/>
          <w:b/>
          <w:bCs/>
          <w:i/>
          <w:iCs/>
          <w:sz w:val="20"/>
          <w:szCs w:val="20"/>
          <w:u w:val="single"/>
          <w:lang w:val="ru-RU"/>
        </w:rPr>
      </w:pPr>
    </w:p>
    <w:p w14:paraId="400EB824" w14:textId="77777777" w:rsidR="001B4456" w:rsidRDefault="001B4456" w:rsidP="001B4456">
      <w:pPr>
        <w:pStyle w:val="BodyText"/>
        <w:ind w:left="0" w:firstLine="0"/>
        <w:rPr>
          <w:rFonts w:ascii="Times New Roman" w:hAnsi="Times New Roman" w:cs="Times New Roman"/>
          <w:lang w:val="sr-Cyrl-RS"/>
        </w:rPr>
      </w:pPr>
    </w:p>
    <w:p w14:paraId="259A46FD" w14:textId="77777777" w:rsidR="001B4456" w:rsidRPr="001B4456" w:rsidRDefault="001B4456" w:rsidP="001B4456">
      <w:pPr>
        <w:pStyle w:val="BodyText"/>
        <w:ind w:left="0" w:firstLine="0"/>
        <w:rPr>
          <w:rFonts w:ascii="Times New Roman" w:hAnsi="Times New Roman" w:cs="Times New Roman"/>
          <w:lang w:val="sr-Cyrl-RS"/>
        </w:rPr>
      </w:pPr>
    </w:p>
    <w:p w14:paraId="61896703" w14:textId="3AD98163" w:rsidR="00384EEB" w:rsidRDefault="00384EEB" w:rsidP="00B40113">
      <w:pPr>
        <w:rPr>
          <w:lang w:val="sr-Cyrl-RS"/>
        </w:rPr>
      </w:pPr>
    </w:p>
    <w:p w14:paraId="473CC99A" w14:textId="77777777" w:rsidR="00384EEB" w:rsidRPr="000A41CC" w:rsidRDefault="00384EEB" w:rsidP="00B40113">
      <w:pPr>
        <w:rPr>
          <w:lang w:val="sr-Cyrl-RS"/>
        </w:rPr>
      </w:pPr>
    </w:p>
    <w:sectPr w:rsidR="00384EEB" w:rsidRPr="000A41CC" w:rsidSect="000A41CC">
      <w:pgSz w:w="11906" w:h="16838" w:code="9"/>
      <w:pgMar w:top="709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2AEE"/>
    <w:multiLevelType w:val="hybridMultilevel"/>
    <w:tmpl w:val="6EE817B6"/>
    <w:lvl w:ilvl="0" w:tplc="2110D59C">
      <w:start w:val="1"/>
      <w:numFmt w:val="decimal"/>
      <w:lvlText w:val="%1."/>
      <w:lvlJc w:val="left"/>
      <w:pPr>
        <w:ind w:left="595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bs" w:eastAsia="en-US" w:bidi="ar-SA"/>
      </w:rPr>
    </w:lvl>
    <w:lvl w:ilvl="1" w:tplc="58CCE0A0">
      <w:numFmt w:val="bullet"/>
      <w:lvlText w:val="•"/>
      <w:lvlJc w:val="left"/>
      <w:pPr>
        <w:ind w:left="1554" w:hanging="360"/>
      </w:pPr>
      <w:rPr>
        <w:rFonts w:hint="default"/>
        <w:lang w:val="bs" w:eastAsia="en-US" w:bidi="ar-SA"/>
      </w:rPr>
    </w:lvl>
    <w:lvl w:ilvl="2" w:tplc="0CB85768">
      <w:numFmt w:val="bullet"/>
      <w:lvlText w:val="•"/>
      <w:lvlJc w:val="left"/>
      <w:pPr>
        <w:ind w:left="2508" w:hanging="360"/>
      </w:pPr>
      <w:rPr>
        <w:rFonts w:hint="default"/>
        <w:lang w:val="bs" w:eastAsia="en-US" w:bidi="ar-SA"/>
      </w:rPr>
    </w:lvl>
    <w:lvl w:ilvl="3" w:tplc="831A144E">
      <w:numFmt w:val="bullet"/>
      <w:lvlText w:val="•"/>
      <w:lvlJc w:val="left"/>
      <w:pPr>
        <w:ind w:left="3462" w:hanging="360"/>
      </w:pPr>
      <w:rPr>
        <w:rFonts w:hint="default"/>
        <w:lang w:val="bs" w:eastAsia="en-US" w:bidi="ar-SA"/>
      </w:rPr>
    </w:lvl>
    <w:lvl w:ilvl="4" w:tplc="3D207C46">
      <w:numFmt w:val="bullet"/>
      <w:lvlText w:val="•"/>
      <w:lvlJc w:val="left"/>
      <w:pPr>
        <w:ind w:left="4416" w:hanging="360"/>
      </w:pPr>
      <w:rPr>
        <w:rFonts w:hint="default"/>
        <w:lang w:val="bs" w:eastAsia="en-US" w:bidi="ar-SA"/>
      </w:rPr>
    </w:lvl>
    <w:lvl w:ilvl="5" w:tplc="11D0CDC6">
      <w:numFmt w:val="bullet"/>
      <w:lvlText w:val="•"/>
      <w:lvlJc w:val="left"/>
      <w:pPr>
        <w:ind w:left="5370" w:hanging="360"/>
      </w:pPr>
      <w:rPr>
        <w:rFonts w:hint="default"/>
        <w:lang w:val="bs" w:eastAsia="en-US" w:bidi="ar-SA"/>
      </w:rPr>
    </w:lvl>
    <w:lvl w:ilvl="6" w:tplc="D87ED8C6">
      <w:numFmt w:val="bullet"/>
      <w:lvlText w:val="•"/>
      <w:lvlJc w:val="left"/>
      <w:pPr>
        <w:ind w:left="6324" w:hanging="360"/>
      </w:pPr>
      <w:rPr>
        <w:rFonts w:hint="default"/>
        <w:lang w:val="bs" w:eastAsia="en-US" w:bidi="ar-SA"/>
      </w:rPr>
    </w:lvl>
    <w:lvl w:ilvl="7" w:tplc="D3F02954">
      <w:numFmt w:val="bullet"/>
      <w:lvlText w:val="•"/>
      <w:lvlJc w:val="left"/>
      <w:pPr>
        <w:ind w:left="7278" w:hanging="360"/>
      </w:pPr>
      <w:rPr>
        <w:rFonts w:hint="default"/>
        <w:lang w:val="bs" w:eastAsia="en-US" w:bidi="ar-SA"/>
      </w:rPr>
    </w:lvl>
    <w:lvl w:ilvl="8" w:tplc="C644B00A">
      <w:numFmt w:val="bullet"/>
      <w:lvlText w:val="•"/>
      <w:lvlJc w:val="left"/>
      <w:pPr>
        <w:ind w:left="8232" w:hanging="360"/>
      </w:pPr>
      <w:rPr>
        <w:rFonts w:hint="default"/>
        <w:lang w:val="bs" w:eastAsia="en-US" w:bidi="ar-SA"/>
      </w:rPr>
    </w:lvl>
  </w:abstractNum>
  <w:num w:numId="1" w16cid:durableId="276253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234"/>
    <w:rsid w:val="00096F50"/>
    <w:rsid w:val="000A41CC"/>
    <w:rsid w:val="000D033B"/>
    <w:rsid w:val="00106234"/>
    <w:rsid w:val="001B4456"/>
    <w:rsid w:val="00384EEB"/>
    <w:rsid w:val="004F1FB8"/>
    <w:rsid w:val="007636FD"/>
    <w:rsid w:val="00B40113"/>
    <w:rsid w:val="00BA4D28"/>
    <w:rsid w:val="00C24B32"/>
    <w:rsid w:val="00C8154A"/>
    <w:rsid w:val="00D80DF7"/>
    <w:rsid w:val="00F1631B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5807"/>
  <w15:chartTrackingRefBased/>
  <w15:docId w15:val="{C567CDEE-8CBF-487E-9DDC-C35B571B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96F50"/>
    <w:pPr>
      <w:widowControl w:val="0"/>
      <w:autoSpaceDE w:val="0"/>
      <w:autoSpaceDN w:val="0"/>
      <w:spacing w:after="0" w:line="240" w:lineRule="auto"/>
      <w:ind w:left="542" w:hanging="361"/>
      <w:outlineLvl w:val="0"/>
    </w:pPr>
    <w:rPr>
      <w:rFonts w:ascii="Arial" w:eastAsia="Arial" w:hAnsi="Arial" w:cs="Arial"/>
      <w:b/>
      <w:bCs/>
      <w:sz w:val="20"/>
      <w:szCs w:val="20"/>
      <w:lang w:val="b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F50"/>
    <w:rPr>
      <w:rFonts w:ascii="Arial" w:eastAsia="Arial" w:hAnsi="Arial" w:cs="Arial"/>
      <w:b/>
      <w:bCs/>
      <w:sz w:val="20"/>
      <w:szCs w:val="20"/>
      <w:lang w:val="bs"/>
    </w:rPr>
  </w:style>
  <w:style w:type="paragraph" w:styleId="BodyText">
    <w:name w:val="Body Text"/>
    <w:basedOn w:val="Normal"/>
    <w:link w:val="BodyTextChar"/>
    <w:uiPriority w:val="1"/>
    <w:qFormat/>
    <w:rsid w:val="00096F50"/>
    <w:pPr>
      <w:widowControl w:val="0"/>
      <w:autoSpaceDE w:val="0"/>
      <w:autoSpaceDN w:val="0"/>
      <w:spacing w:after="0" w:line="240" w:lineRule="auto"/>
      <w:ind w:left="610" w:hanging="361"/>
    </w:pPr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character" w:customStyle="1" w:styleId="BodyTextChar">
    <w:name w:val="Body Text Char"/>
    <w:basedOn w:val="DefaultParagraphFont"/>
    <w:link w:val="BodyText"/>
    <w:uiPriority w:val="1"/>
    <w:rsid w:val="00096F50"/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paragraph" w:styleId="ListParagraph">
    <w:name w:val="List Paragraph"/>
    <w:basedOn w:val="Normal"/>
    <w:uiPriority w:val="1"/>
    <w:qFormat/>
    <w:rsid w:val="00096F50"/>
    <w:pPr>
      <w:widowControl w:val="0"/>
      <w:autoSpaceDE w:val="0"/>
      <w:autoSpaceDN w:val="0"/>
      <w:spacing w:after="0" w:line="240" w:lineRule="auto"/>
      <w:ind w:left="610" w:hanging="361"/>
    </w:pPr>
    <w:rPr>
      <w:rFonts w:ascii="Microsoft Sans Serif" w:eastAsia="Microsoft Sans Serif" w:hAnsi="Microsoft Sans Serif" w:cs="Microsoft Sans Serif"/>
      <w:sz w:val="22"/>
      <w:lang w:val="bs"/>
    </w:rPr>
  </w:style>
  <w:style w:type="paragraph" w:customStyle="1" w:styleId="TableParagraph">
    <w:name w:val="Table Paragraph"/>
    <w:basedOn w:val="Normal"/>
    <w:uiPriority w:val="1"/>
    <w:qFormat/>
    <w:rsid w:val="00096F50"/>
    <w:pPr>
      <w:widowControl w:val="0"/>
      <w:autoSpaceDE w:val="0"/>
      <w:autoSpaceDN w:val="0"/>
      <w:spacing w:before="32" w:after="0" w:line="240" w:lineRule="auto"/>
      <w:jc w:val="center"/>
    </w:pPr>
    <w:rPr>
      <w:rFonts w:ascii="Microsoft Sans Serif" w:eastAsia="Microsoft Sans Serif" w:hAnsi="Microsoft Sans Serif" w:cs="Microsoft Sans Serif"/>
      <w:sz w:val="22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2022-12-06T07:38:00Z</dcterms:created>
  <dcterms:modified xsi:type="dcterms:W3CDTF">2022-12-06T13:19:00Z</dcterms:modified>
</cp:coreProperties>
</file>